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ответственных по идентификации опасностей и оценке рисков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обеспечения функционирования системы управления охраной труда предприятия в соответствии с требованиями статьи </w:t>
      </w:r>
      <w:r>
        <w:rPr>
          <w:rFonts w:hAnsi="Times New Roman" w:cs="Times New Roman"/>
          <w:color w:val="000000"/>
          <w:sz w:val="24"/>
          <w:szCs w:val="24"/>
        </w:rPr>
        <w:t>209 ТК 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ГОСТ Р 12.0.007-2009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ГОСТ Р 12.0.010-2009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 Руководителям подразделений: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Обеспечить подготовку перечня рабочих мест, на которых будет проводиться идентификация опасностей и оценка рисков.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Обеспечить предоставление исходной информации: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материалы специальной оценки условий труда;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опасности, выявленные на рабочем месте по результатам предыдущей оценки рисков;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 об оборудовании, приспособлениях и инструментах на рабочих местах;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технологические карты и технологические регламенты;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 о применяемых материалах и сырье;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 о случаях производственного травматизма на рабочем месте (не менее чем за последние пять лет);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 случаях профзаболеваний на рабочем месте (не менее чем за последние пять лет);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об имевших место жалобах работников на условия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Обеспечить проведение обследования рабочих мест и производственных участков для выявления опасностей.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Рассмотрение и согласование материалов по проведению идентификации опасностей и оценке рисков.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Утверждение результатов идентификации опасностей и оценки рисков приказом по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Ознакомление работников с результатами идентификации опасностей и оценки рисков приказом по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Составление и утверждение плана управления допустимо приемлемыми и недопустимыми рисками.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Контроль за выполнением плана-графика проведения работ по идентификации опасностей и оценке рисков.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4d97dd8f300403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